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FEF2" w14:textId="1F388117" w:rsidR="00A91261" w:rsidRDefault="00160898">
      <w:pPr>
        <w:rPr>
          <w:b/>
          <w:bCs/>
          <w:sz w:val="32"/>
          <w:szCs w:val="32"/>
        </w:rPr>
      </w:pPr>
      <w:r w:rsidRPr="00160898">
        <w:rPr>
          <w:b/>
          <w:bCs/>
          <w:sz w:val="32"/>
          <w:szCs w:val="32"/>
        </w:rPr>
        <w:t>Wildblumen</w:t>
      </w:r>
      <w:r w:rsidR="004E6D08">
        <w:rPr>
          <w:b/>
          <w:bCs/>
          <w:sz w:val="32"/>
          <w:szCs w:val="32"/>
        </w:rPr>
        <w:t>-</w:t>
      </w:r>
      <w:r w:rsidR="00CC267E">
        <w:rPr>
          <w:b/>
          <w:bCs/>
          <w:sz w:val="32"/>
          <w:szCs w:val="32"/>
        </w:rPr>
        <w:t>„</w:t>
      </w:r>
      <w:r w:rsidR="004E6D08">
        <w:rPr>
          <w:b/>
          <w:bCs/>
          <w:sz w:val="32"/>
          <w:szCs w:val="32"/>
        </w:rPr>
        <w:t>Trockenkünstler</w:t>
      </w:r>
      <w:r w:rsidR="00CC267E">
        <w:rPr>
          <w:b/>
          <w:bCs/>
          <w:sz w:val="32"/>
          <w:szCs w:val="32"/>
        </w:rPr>
        <w:t>“</w:t>
      </w:r>
      <w:r w:rsidR="004E6D08">
        <w:rPr>
          <w:b/>
          <w:bCs/>
          <w:sz w:val="32"/>
          <w:szCs w:val="32"/>
        </w:rPr>
        <w:t>- ein P</w:t>
      </w:r>
      <w:r w:rsidRPr="00160898">
        <w:rPr>
          <w:b/>
          <w:bCs/>
          <w:sz w:val="32"/>
          <w:szCs w:val="32"/>
        </w:rPr>
        <w:t>aradies in voller Sonne</w:t>
      </w:r>
    </w:p>
    <w:p w14:paraId="44FF3CBF" w14:textId="288A3386" w:rsidR="004923F3" w:rsidRPr="00C708EB" w:rsidRDefault="0008744C" w:rsidP="00C708EB">
      <w:pPr>
        <w:rPr>
          <w:sz w:val="32"/>
          <w:szCs w:val="32"/>
        </w:rPr>
      </w:pPr>
      <w:r>
        <w:rPr>
          <w:sz w:val="32"/>
          <w:szCs w:val="32"/>
        </w:rPr>
        <w:t xml:space="preserve">z. B. </w:t>
      </w:r>
      <w:r w:rsidR="004923F3" w:rsidRPr="00C708EB">
        <w:rPr>
          <w:sz w:val="32"/>
          <w:szCs w:val="32"/>
        </w:rPr>
        <w:t>für einen ca. 80 cm lang</w:t>
      </w:r>
      <w:r w:rsidR="00C708EB" w:rsidRPr="00C708EB">
        <w:rPr>
          <w:sz w:val="32"/>
          <w:szCs w:val="32"/>
        </w:rPr>
        <w:t>en Blumenkasten</w:t>
      </w:r>
    </w:p>
    <w:p w14:paraId="1CC46F9C" w14:textId="60889EE2" w:rsidR="00160898" w:rsidRDefault="004E6D08">
      <w:pPr>
        <w:rPr>
          <w:sz w:val="32"/>
          <w:szCs w:val="32"/>
        </w:rPr>
      </w:pPr>
      <w:r>
        <w:rPr>
          <w:sz w:val="32"/>
          <w:szCs w:val="32"/>
        </w:rPr>
        <w:t xml:space="preserve">Für </w:t>
      </w:r>
      <w:r w:rsidR="00160898">
        <w:rPr>
          <w:sz w:val="32"/>
          <w:szCs w:val="32"/>
        </w:rPr>
        <w:t>e</w:t>
      </w:r>
      <w:r w:rsidR="00160898" w:rsidRPr="00160898">
        <w:rPr>
          <w:sz w:val="32"/>
          <w:szCs w:val="32"/>
        </w:rPr>
        <w:t>her magere durchlässige Substrat</w:t>
      </w:r>
      <w:r w:rsidR="0008744C">
        <w:rPr>
          <w:sz w:val="32"/>
          <w:szCs w:val="32"/>
        </w:rPr>
        <w:t>e</w:t>
      </w:r>
      <w:r w:rsidR="00160898">
        <w:rPr>
          <w:sz w:val="32"/>
          <w:szCs w:val="32"/>
        </w:rPr>
        <w:t>, nicht kalkhaltig- sondern eher</w:t>
      </w:r>
      <w:r w:rsidR="0008744C">
        <w:rPr>
          <w:sz w:val="32"/>
          <w:szCs w:val="32"/>
        </w:rPr>
        <w:t xml:space="preserve"> </w:t>
      </w:r>
      <w:r w:rsidR="004923F3">
        <w:rPr>
          <w:sz w:val="32"/>
          <w:szCs w:val="32"/>
        </w:rPr>
        <w:t>leicht sauer,</w:t>
      </w:r>
      <w:r w:rsidR="00160898">
        <w:rPr>
          <w:sz w:val="32"/>
          <w:szCs w:val="32"/>
        </w:rPr>
        <w:t xml:space="preserve"> sandig- steinig</w:t>
      </w:r>
      <w:r>
        <w:rPr>
          <w:sz w:val="32"/>
          <w:szCs w:val="32"/>
        </w:rPr>
        <w:t xml:space="preserve"> (Staunässe meiden!)</w:t>
      </w:r>
    </w:p>
    <w:p w14:paraId="54871B60" w14:textId="0CB57F13" w:rsidR="00160898" w:rsidRDefault="00160898">
      <w:pPr>
        <w:rPr>
          <w:sz w:val="32"/>
          <w:szCs w:val="32"/>
        </w:rPr>
      </w:pPr>
      <w:r>
        <w:rPr>
          <w:sz w:val="32"/>
          <w:szCs w:val="32"/>
        </w:rPr>
        <w:t>Kombinationen:</w:t>
      </w:r>
    </w:p>
    <w:p w14:paraId="77711D8E" w14:textId="142B9D92" w:rsidR="00160898" w:rsidRPr="00160898" w:rsidRDefault="00160898" w:rsidP="00160898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Polster- Seifenkraut (</w:t>
      </w:r>
      <w:proofErr w:type="spellStart"/>
      <w:r>
        <w:rPr>
          <w:sz w:val="32"/>
          <w:szCs w:val="32"/>
        </w:rPr>
        <w:t>Saponaria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occymoides</w:t>
      </w:r>
      <w:proofErr w:type="spellEnd"/>
      <w:r>
        <w:rPr>
          <w:sz w:val="32"/>
          <w:szCs w:val="32"/>
        </w:rPr>
        <w:t xml:space="preserve">) </w:t>
      </w:r>
      <w:r>
        <w:rPr>
          <w:sz w:val="32"/>
          <w:szCs w:val="32"/>
        </w:rPr>
        <w:br/>
      </w:r>
      <w:r>
        <w:rPr>
          <w:sz w:val="24"/>
          <w:szCs w:val="24"/>
        </w:rPr>
        <w:t xml:space="preserve">Blütenfarbe: rosa   Weiße Form: `Snow </w:t>
      </w:r>
      <w:proofErr w:type="spellStart"/>
      <w:r>
        <w:rPr>
          <w:sz w:val="24"/>
          <w:szCs w:val="24"/>
        </w:rPr>
        <w:t>Tip</w:t>
      </w:r>
      <w:proofErr w:type="spellEnd"/>
      <w:r>
        <w:rPr>
          <w:sz w:val="24"/>
          <w:szCs w:val="24"/>
        </w:rPr>
        <w:t>`</w:t>
      </w:r>
    </w:p>
    <w:p w14:paraId="3BD3A4EC" w14:textId="226901F4" w:rsidR="00160898" w:rsidRDefault="00160898" w:rsidP="0016089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Blütezeit: V-VII</w:t>
      </w:r>
    </w:p>
    <w:p w14:paraId="458BCB1A" w14:textId="71604158" w:rsidR="002452FA" w:rsidRDefault="002452FA" w:rsidP="0016089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Höhe: 25-30cm</w:t>
      </w:r>
    </w:p>
    <w:p w14:paraId="18CFE473" w14:textId="0C99CB24" w:rsidR="00160898" w:rsidRDefault="00160898" w:rsidP="0016089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Aussaat: III- V</w:t>
      </w:r>
      <w:r w:rsidR="002452FA">
        <w:rPr>
          <w:sz w:val="24"/>
          <w:szCs w:val="24"/>
        </w:rPr>
        <w:t xml:space="preserve">                           </w:t>
      </w:r>
      <w:r w:rsidR="00916133">
        <w:rPr>
          <w:sz w:val="24"/>
          <w:szCs w:val="24"/>
        </w:rPr>
        <w:t xml:space="preserve">                                           </w:t>
      </w:r>
      <w:r w:rsidR="002452FA">
        <w:rPr>
          <w:sz w:val="24"/>
          <w:szCs w:val="24"/>
        </w:rPr>
        <w:t xml:space="preserve"> bis zu 12 Wildbienenarten</w:t>
      </w:r>
    </w:p>
    <w:p w14:paraId="7548CB9A" w14:textId="1D89578A" w:rsidR="00160898" w:rsidRDefault="002452FA" w:rsidP="00160898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Silber- Fingerkraut (Potentilla </w:t>
      </w:r>
      <w:proofErr w:type="spellStart"/>
      <w:r>
        <w:rPr>
          <w:sz w:val="32"/>
          <w:szCs w:val="32"/>
        </w:rPr>
        <w:t>argentea</w:t>
      </w:r>
      <w:proofErr w:type="spellEnd"/>
      <w:r>
        <w:rPr>
          <w:sz w:val="32"/>
          <w:szCs w:val="32"/>
        </w:rPr>
        <w:t>)</w:t>
      </w:r>
    </w:p>
    <w:p w14:paraId="6A085ADA" w14:textId="2EFA5ACC" w:rsidR="002452FA" w:rsidRDefault="002452FA" w:rsidP="002452FA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Blütenfarbe: gelb Blätter silbrig behaart</w:t>
      </w:r>
    </w:p>
    <w:p w14:paraId="4A543281" w14:textId="14DA994D" w:rsidR="002452FA" w:rsidRDefault="002452FA" w:rsidP="002452FA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Blütezeit: V</w:t>
      </w:r>
      <w:r w:rsidR="00490456">
        <w:rPr>
          <w:sz w:val="24"/>
          <w:szCs w:val="24"/>
        </w:rPr>
        <w:t>I</w:t>
      </w:r>
      <w:r>
        <w:rPr>
          <w:sz w:val="24"/>
          <w:szCs w:val="24"/>
        </w:rPr>
        <w:t xml:space="preserve">- </w:t>
      </w:r>
      <w:r w:rsidR="00490456">
        <w:rPr>
          <w:sz w:val="24"/>
          <w:szCs w:val="24"/>
        </w:rPr>
        <w:t>IX</w:t>
      </w:r>
    </w:p>
    <w:p w14:paraId="66D18A90" w14:textId="0DDC654F" w:rsidR="002452FA" w:rsidRDefault="002452FA" w:rsidP="002452FA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Höhe: 20-25 cm</w:t>
      </w:r>
    </w:p>
    <w:p w14:paraId="6232DEB4" w14:textId="167683DD" w:rsidR="002452FA" w:rsidRDefault="002452FA" w:rsidP="002452FA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Aussaat: III-V                             </w:t>
      </w:r>
      <w:r w:rsidR="00916133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bis zu 40 Wildbienenarten</w:t>
      </w:r>
    </w:p>
    <w:p w14:paraId="0CB6CC45" w14:textId="41162B39" w:rsidR="002452FA" w:rsidRDefault="002452FA" w:rsidP="002452F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Berg- Gamander (</w:t>
      </w:r>
      <w:proofErr w:type="spellStart"/>
      <w:r>
        <w:rPr>
          <w:sz w:val="32"/>
          <w:szCs w:val="32"/>
        </w:rPr>
        <w:t>Teucrium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montanum</w:t>
      </w:r>
      <w:proofErr w:type="spellEnd"/>
      <w:r>
        <w:rPr>
          <w:sz w:val="32"/>
          <w:szCs w:val="32"/>
        </w:rPr>
        <w:t>)</w:t>
      </w:r>
    </w:p>
    <w:p w14:paraId="78011B62" w14:textId="4813E9E1" w:rsidR="00490456" w:rsidRDefault="00490456" w:rsidP="0049045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Blütenfarbe: weiß duftend, Polster</w:t>
      </w:r>
    </w:p>
    <w:p w14:paraId="07CC4644" w14:textId="51EB3336" w:rsidR="00490456" w:rsidRDefault="00490456" w:rsidP="0049045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Blütezeit: VII-IX</w:t>
      </w:r>
    </w:p>
    <w:p w14:paraId="08234775" w14:textId="77777777" w:rsidR="00490456" w:rsidRDefault="00490456" w:rsidP="0049045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Höhe: 15 cm</w:t>
      </w:r>
    </w:p>
    <w:p w14:paraId="68ED552A" w14:textId="5734D74B" w:rsidR="00490456" w:rsidRDefault="00490456" w:rsidP="0049045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Aussaat: XI       </w:t>
      </w:r>
      <w:r w:rsidR="00916133">
        <w:rPr>
          <w:sz w:val="24"/>
          <w:szCs w:val="24"/>
        </w:rPr>
        <w:t xml:space="preserve">        </w:t>
      </w:r>
      <w:r>
        <w:rPr>
          <w:sz w:val="24"/>
          <w:szCs w:val="24"/>
        </w:rPr>
        <w:t>Insektennahrung bis tief in den Herbst, bis zu 36 Wildbienenart</w:t>
      </w:r>
    </w:p>
    <w:p w14:paraId="5A2F8318" w14:textId="5DD6CB4F" w:rsidR="00490456" w:rsidRDefault="00490456" w:rsidP="00490456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Berglauch (Allium </w:t>
      </w:r>
      <w:proofErr w:type="spellStart"/>
      <w:r>
        <w:rPr>
          <w:sz w:val="32"/>
          <w:szCs w:val="32"/>
        </w:rPr>
        <w:t>lusitanicum</w:t>
      </w:r>
      <w:proofErr w:type="spellEnd"/>
      <w:r>
        <w:rPr>
          <w:sz w:val="32"/>
          <w:szCs w:val="32"/>
        </w:rPr>
        <w:t>)</w:t>
      </w:r>
    </w:p>
    <w:p w14:paraId="4BA81A84" w14:textId="17D5A122" w:rsidR="00490456" w:rsidRDefault="00490456" w:rsidP="0049045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Blütenfarbe: lila</w:t>
      </w:r>
      <w:r w:rsidR="00916133">
        <w:rPr>
          <w:sz w:val="24"/>
          <w:szCs w:val="24"/>
        </w:rPr>
        <w:t>-</w:t>
      </w:r>
      <w:proofErr w:type="gramStart"/>
      <w:r w:rsidR="00916133">
        <w:rPr>
          <w:sz w:val="24"/>
          <w:szCs w:val="24"/>
        </w:rPr>
        <w:t>rosa</w:t>
      </w:r>
      <w:r>
        <w:rPr>
          <w:sz w:val="24"/>
          <w:szCs w:val="24"/>
        </w:rPr>
        <w:t xml:space="preserve">,  </w:t>
      </w:r>
      <w:r w:rsidR="00916133">
        <w:rPr>
          <w:sz w:val="24"/>
          <w:szCs w:val="24"/>
        </w:rPr>
        <w:t>spätblühende</w:t>
      </w:r>
      <w:proofErr w:type="gramEnd"/>
      <w:r w:rsidR="00916133">
        <w:rPr>
          <w:sz w:val="24"/>
          <w:szCs w:val="24"/>
        </w:rPr>
        <w:t xml:space="preserve"> Zwiebelp</w:t>
      </w:r>
      <w:r>
        <w:rPr>
          <w:sz w:val="24"/>
          <w:szCs w:val="24"/>
        </w:rPr>
        <w:t>flanze</w:t>
      </w:r>
      <w:r w:rsidR="00916133">
        <w:rPr>
          <w:sz w:val="24"/>
          <w:szCs w:val="24"/>
        </w:rPr>
        <w:t>,</w:t>
      </w:r>
      <w:r>
        <w:rPr>
          <w:sz w:val="24"/>
          <w:szCs w:val="24"/>
        </w:rPr>
        <w:t xml:space="preserve"> wintergrün</w:t>
      </w:r>
    </w:p>
    <w:p w14:paraId="297AF7B7" w14:textId="3C274170" w:rsidR="00490456" w:rsidRDefault="00490456" w:rsidP="0049045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Blütezeit: VII- </w:t>
      </w:r>
      <w:proofErr w:type="gramStart"/>
      <w:r>
        <w:rPr>
          <w:sz w:val="24"/>
          <w:szCs w:val="24"/>
        </w:rPr>
        <w:t>IX  (</w:t>
      </w:r>
      <w:proofErr w:type="gramEnd"/>
      <w:r>
        <w:rPr>
          <w:sz w:val="24"/>
          <w:szCs w:val="24"/>
        </w:rPr>
        <w:t>kann wie Schnittlauch verwendet werden)</w:t>
      </w:r>
    </w:p>
    <w:p w14:paraId="7F083676" w14:textId="63484556" w:rsidR="00490456" w:rsidRDefault="00490456" w:rsidP="0049045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Höhe:</w:t>
      </w:r>
      <w:r w:rsidR="004E6D0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916133">
        <w:rPr>
          <w:sz w:val="24"/>
          <w:szCs w:val="24"/>
        </w:rPr>
        <w:t>5</w:t>
      </w:r>
      <w:r>
        <w:rPr>
          <w:sz w:val="24"/>
          <w:szCs w:val="24"/>
        </w:rPr>
        <w:t xml:space="preserve">- </w:t>
      </w:r>
      <w:r w:rsidR="00916133">
        <w:rPr>
          <w:sz w:val="24"/>
          <w:szCs w:val="24"/>
        </w:rPr>
        <w:t>25</w:t>
      </w:r>
      <w:r>
        <w:rPr>
          <w:sz w:val="24"/>
          <w:szCs w:val="24"/>
        </w:rPr>
        <w:t xml:space="preserve"> cm</w:t>
      </w:r>
    </w:p>
    <w:p w14:paraId="1C9FE0FD" w14:textId="3F0360B2" w:rsidR="00916133" w:rsidRDefault="00916133" w:rsidP="0049045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Aussaat: IV- IX                                                                            bis zu 3 Wildbienenarten</w:t>
      </w:r>
    </w:p>
    <w:p w14:paraId="7E9335C0" w14:textId="59CB1EDA" w:rsidR="004E6D08" w:rsidRDefault="004E6D08" w:rsidP="004E6D08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Alpen-Steinquendel (</w:t>
      </w:r>
      <w:proofErr w:type="spellStart"/>
      <w:r>
        <w:rPr>
          <w:sz w:val="32"/>
          <w:szCs w:val="32"/>
        </w:rPr>
        <w:t>Acinosa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alpinus</w:t>
      </w:r>
      <w:proofErr w:type="spellEnd"/>
      <w:r>
        <w:rPr>
          <w:sz w:val="32"/>
          <w:szCs w:val="32"/>
        </w:rPr>
        <w:t>)</w:t>
      </w:r>
    </w:p>
    <w:p w14:paraId="16742D3C" w14:textId="6CC78473" w:rsidR="004E6D08" w:rsidRDefault="004E6D08" w:rsidP="004E6D0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Blütenfarbe: </w:t>
      </w:r>
      <w:r w:rsidR="00566D8E">
        <w:rPr>
          <w:sz w:val="24"/>
          <w:szCs w:val="24"/>
        </w:rPr>
        <w:t>hell</w:t>
      </w:r>
      <w:r>
        <w:rPr>
          <w:sz w:val="24"/>
          <w:szCs w:val="24"/>
        </w:rPr>
        <w:t xml:space="preserve">violett, Pfefferminz-/ Thymianähnlicher Duft, </w:t>
      </w:r>
    </w:p>
    <w:p w14:paraId="4BA71DCE" w14:textId="3D3121BE" w:rsidR="004E6D08" w:rsidRPr="004E6D08" w:rsidRDefault="004E6D08" w:rsidP="004E6D0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Blütezeit: V- IX</w:t>
      </w:r>
    </w:p>
    <w:p w14:paraId="2F400690" w14:textId="1E7A9FFE" w:rsidR="004E6D08" w:rsidRDefault="004E6D08" w:rsidP="004E6D0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Höhe:  </w:t>
      </w:r>
      <w:r w:rsidR="00F721D7">
        <w:rPr>
          <w:sz w:val="24"/>
          <w:szCs w:val="24"/>
        </w:rPr>
        <w:t xml:space="preserve">15-20 </w:t>
      </w:r>
      <w:proofErr w:type="gramStart"/>
      <w:r w:rsidR="00F721D7">
        <w:rPr>
          <w:sz w:val="24"/>
          <w:szCs w:val="24"/>
        </w:rPr>
        <w:t xml:space="preserve">cm, </w:t>
      </w:r>
      <w:r w:rsidR="00916133">
        <w:rPr>
          <w:sz w:val="24"/>
          <w:szCs w:val="24"/>
        </w:rPr>
        <w:t xml:space="preserve"> </w:t>
      </w:r>
      <w:r>
        <w:rPr>
          <w:sz w:val="24"/>
          <w:szCs w:val="24"/>
        </w:rPr>
        <w:t>hängendes</w:t>
      </w:r>
      <w:proofErr w:type="gramEnd"/>
      <w:r>
        <w:rPr>
          <w:sz w:val="24"/>
          <w:szCs w:val="24"/>
        </w:rPr>
        <w:t xml:space="preserve"> Polster</w:t>
      </w:r>
      <w:r w:rsidR="00F721D7">
        <w:rPr>
          <w:sz w:val="24"/>
          <w:szCs w:val="24"/>
        </w:rPr>
        <w:t xml:space="preserve">       </w:t>
      </w:r>
    </w:p>
    <w:p w14:paraId="0CE4D099" w14:textId="299EFD7B" w:rsidR="00566D8E" w:rsidRDefault="00566D8E" w:rsidP="004E6D0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Aussaat: VII- IV</w:t>
      </w:r>
      <w:r w:rsidR="00916133">
        <w:rPr>
          <w:sz w:val="24"/>
          <w:szCs w:val="24"/>
        </w:rPr>
        <w:t xml:space="preserve">                                                                        bis zu 36 Wildbienenarten           </w:t>
      </w:r>
    </w:p>
    <w:p w14:paraId="66ADCED1" w14:textId="32987446" w:rsidR="00566D8E" w:rsidRDefault="00566D8E" w:rsidP="00566D8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Tauben-Skabiose (Scabiosa </w:t>
      </w:r>
      <w:proofErr w:type="spellStart"/>
      <w:r>
        <w:rPr>
          <w:sz w:val="32"/>
          <w:szCs w:val="32"/>
        </w:rPr>
        <w:t>columbaria</w:t>
      </w:r>
      <w:proofErr w:type="spellEnd"/>
      <w:r>
        <w:rPr>
          <w:sz w:val="32"/>
          <w:szCs w:val="32"/>
        </w:rPr>
        <w:t>)</w:t>
      </w:r>
    </w:p>
    <w:p w14:paraId="3CFDF5CD" w14:textId="707CB0AE" w:rsidR="00566D8E" w:rsidRDefault="00566D8E" w:rsidP="00566D8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Blütenfarbe: lila </w:t>
      </w:r>
    </w:p>
    <w:p w14:paraId="72F44254" w14:textId="4F574447" w:rsidR="00566D8E" w:rsidRDefault="00566D8E" w:rsidP="00566D8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Blütezeit: VI- X, Schnitt nach erster Blüte im Juli bewirkt 2. Blüte im Herbst</w:t>
      </w:r>
    </w:p>
    <w:p w14:paraId="632D8E72" w14:textId="68D8B09C" w:rsidR="00566D8E" w:rsidRDefault="00566D8E" w:rsidP="00566D8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Höhe: 20- 50 cm</w:t>
      </w:r>
    </w:p>
    <w:p w14:paraId="77B4EA31" w14:textId="42B6091D" w:rsidR="00566D8E" w:rsidRPr="00566D8E" w:rsidRDefault="00566D8E" w:rsidP="00566D8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Aussaat: VI-IX </w:t>
      </w:r>
      <w:r w:rsidR="00916133">
        <w:rPr>
          <w:sz w:val="24"/>
          <w:szCs w:val="24"/>
        </w:rPr>
        <w:t xml:space="preserve">                            bis zu 14 Wildbienen- und 32 Schmetterlingsarten (!)</w:t>
      </w:r>
    </w:p>
    <w:p w14:paraId="691E74D7" w14:textId="1F773CE1" w:rsidR="001059F2" w:rsidRPr="001059F2" w:rsidRDefault="001059F2" w:rsidP="001059F2">
      <w:pPr>
        <w:rPr>
          <w:sz w:val="24"/>
          <w:szCs w:val="24"/>
        </w:rPr>
      </w:pPr>
      <w:r>
        <w:rPr>
          <w:sz w:val="24"/>
          <w:szCs w:val="24"/>
        </w:rPr>
        <w:t>Ergänzung für das Frühjahr:</w:t>
      </w:r>
    </w:p>
    <w:p w14:paraId="62592E3B" w14:textId="3FC0E662" w:rsidR="001059F2" w:rsidRDefault="009728A8" w:rsidP="001059F2">
      <w:pPr>
        <w:rPr>
          <w:sz w:val="32"/>
          <w:szCs w:val="32"/>
        </w:rPr>
      </w:pPr>
      <w:r>
        <w:rPr>
          <w:sz w:val="24"/>
          <w:szCs w:val="24"/>
        </w:rPr>
        <w:t xml:space="preserve">             </w:t>
      </w:r>
      <w:r>
        <w:rPr>
          <w:sz w:val="32"/>
          <w:szCs w:val="32"/>
        </w:rPr>
        <w:t>Frühlingskrokus (</w:t>
      </w:r>
      <w:proofErr w:type="spellStart"/>
      <w:r>
        <w:rPr>
          <w:sz w:val="32"/>
          <w:szCs w:val="32"/>
        </w:rPr>
        <w:t>Crocus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vernus</w:t>
      </w:r>
      <w:proofErr w:type="spellEnd"/>
      <w:r>
        <w:rPr>
          <w:sz w:val="32"/>
          <w:szCs w:val="32"/>
        </w:rPr>
        <w:t xml:space="preserve">) </w:t>
      </w:r>
      <w:r w:rsidRPr="00FF6965">
        <w:rPr>
          <w:sz w:val="24"/>
          <w:szCs w:val="24"/>
        </w:rPr>
        <w:t>in lila, weiß oder gelb</w:t>
      </w:r>
    </w:p>
    <w:p w14:paraId="0EC51087" w14:textId="1A5EB59C" w:rsidR="00FF6965" w:rsidRDefault="00FF6965" w:rsidP="001059F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Pr="00FF6965">
        <w:rPr>
          <w:sz w:val="24"/>
          <w:szCs w:val="24"/>
        </w:rPr>
        <w:t>oder</w:t>
      </w:r>
      <w:r>
        <w:rPr>
          <w:sz w:val="32"/>
          <w:szCs w:val="32"/>
        </w:rPr>
        <w:t xml:space="preserve"> Kleiner Krokus (</w:t>
      </w:r>
      <w:proofErr w:type="spellStart"/>
      <w:r>
        <w:rPr>
          <w:sz w:val="32"/>
          <w:szCs w:val="32"/>
        </w:rPr>
        <w:t>Crocus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chrysanthus</w:t>
      </w:r>
      <w:proofErr w:type="spellEnd"/>
      <w:r>
        <w:rPr>
          <w:sz w:val="32"/>
          <w:szCs w:val="32"/>
        </w:rPr>
        <w:t xml:space="preserve">), </w:t>
      </w:r>
      <w:r w:rsidRPr="005450B3">
        <w:rPr>
          <w:sz w:val="24"/>
          <w:szCs w:val="24"/>
        </w:rPr>
        <w:t>verträgt auch gut Sonne</w:t>
      </w:r>
    </w:p>
    <w:p w14:paraId="1DD65C7A" w14:textId="200DC0AE" w:rsidR="009728A8" w:rsidRDefault="009728A8" w:rsidP="001059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Blütezeit je nach Sorte zwischen III-V (wichtig als frühe Nektar- Pollenpflanzen für</w:t>
      </w:r>
    </w:p>
    <w:p w14:paraId="17BF71DC" w14:textId="12F0FC44" w:rsidR="009728A8" w:rsidRPr="009728A8" w:rsidRDefault="009728A8" w:rsidP="001059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viele Insekten)</w:t>
      </w:r>
    </w:p>
    <w:p w14:paraId="1D7A92EE" w14:textId="77777777" w:rsidR="009728A8" w:rsidRPr="009728A8" w:rsidRDefault="009728A8" w:rsidP="001059F2">
      <w:pPr>
        <w:rPr>
          <w:sz w:val="24"/>
          <w:szCs w:val="24"/>
        </w:rPr>
      </w:pPr>
    </w:p>
    <w:p w14:paraId="0E781BFF" w14:textId="361AD6FC" w:rsidR="001059F2" w:rsidRPr="001059F2" w:rsidRDefault="001059F2" w:rsidP="001059F2">
      <w:pPr>
        <w:rPr>
          <w:sz w:val="24"/>
          <w:szCs w:val="24"/>
        </w:rPr>
      </w:pPr>
      <w:r>
        <w:rPr>
          <w:sz w:val="24"/>
          <w:szCs w:val="24"/>
        </w:rPr>
        <w:t xml:space="preserve">Je nach Größe des Blumenkastens </w:t>
      </w:r>
      <w:r w:rsidR="00E60692">
        <w:rPr>
          <w:sz w:val="24"/>
          <w:szCs w:val="24"/>
        </w:rPr>
        <w:t xml:space="preserve">z. B. </w:t>
      </w:r>
      <w:r>
        <w:rPr>
          <w:sz w:val="24"/>
          <w:szCs w:val="24"/>
        </w:rPr>
        <w:t>Ergänzung mit:</w:t>
      </w:r>
    </w:p>
    <w:p w14:paraId="27F1FBE2" w14:textId="0320EBF3" w:rsidR="001059F2" w:rsidRPr="008B6DF4" w:rsidRDefault="008B6DF4" w:rsidP="001059F2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Siebenbürgisches </w:t>
      </w:r>
      <w:proofErr w:type="spellStart"/>
      <w:r w:rsidR="001059F2" w:rsidRPr="008B6DF4">
        <w:rPr>
          <w:sz w:val="32"/>
          <w:szCs w:val="32"/>
        </w:rPr>
        <w:t>Perlgras</w:t>
      </w:r>
      <w:proofErr w:type="spellEnd"/>
      <w:r w:rsidR="001059F2" w:rsidRPr="008B6DF4">
        <w:rPr>
          <w:sz w:val="32"/>
          <w:szCs w:val="32"/>
        </w:rPr>
        <w:t xml:space="preserve"> (</w:t>
      </w:r>
      <w:proofErr w:type="spellStart"/>
      <w:r w:rsidR="001059F2" w:rsidRPr="008B6DF4">
        <w:rPr>
          <w:sz w:val="32"/>
          <w:szCs w:val="32"/>
        </w:rPr>
        <w:t>Melica</w:t>
      </w:r>
      <w:proofErr w:type="spellEnd"/>
      <w:r w:rsidR="001059F2" w:rsidRPr="008B6DF4"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transilvanica</w:t>
      </w:r>
      <w:proofErr w:type="spellEnd"/>
      <w:r w:rsidR="001059F2" w:rsidRPr="008B6DF4">
        <w:rPr>
          <w:sz w:val="32"/>
          <w:szCs w:val="32"/>
        </w:rPr>
        <w:t>)</w:t>
      </w:r>
      <w:r w:rsidRPr="008B6DF4">
        <w:rPr>
          <w:sz w:val="32"/>
          <w:szCs w:val="32"/>
        </w:rPr>
        <w:t>-</w:t>
      </w:r>
      <w:proofErr w:type="gramEnd"/>
      <w:r w:rsidRPr="008B6DF4">
        <w:rPr>
          <w:sz w:val="32"/>
          <w:szCs w:val="32"/>
        </w:rPr>
        <w:t>einheimisch</w:t>
      </w:r>
      <w:r>
        <w:rPr>
          <w:sz w:val="32"/>
          <w:szCs w:val="32"/>
        </w:rPr>
        <w:t>es Süßgras</w:t>
      </w:r>
    </w:p>
    <w:p w14:paraId="41F55879" w14:textId="1DD10717" w:rsidR="008B6DF4" w:rsidRDefault="008B6DF4" w:rsidP="008B6D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Blütezeit: VII-VIII</w:t>
      </w:r>
    </w:p>
    <w:p w14:paraId="2D9DB1E7" w14:textId="3EB64056" w:rsidR="00536203" w:rsidRDefault="008B6DF4" w:rsidP="008B6DF4">
      <w:pPr>
        <w:pStyle w:val="Listenabsatz"/>
        <w:rPr>
          <w:sz w:val="24"/>
          <w:szCs w:val="24"/>
        </w:rPr>
      </w:pPr>
      <w:r w:rsidRPr="008B6DF4">
        <w:rPr>
          <w:sz w:val="24"/>
          <w:szCs w:val="24"/>
        </w:rPr>
        <w:t>Höhe</w:t>
      </w:r>
      <w:r>
        <w:rPr>
          <w:sz w:val="24"/>
          <w:szCs w:val="24"/>
        </w:rPr>
        <w:t>: 30-80 cm</w:t>
      </w:r>
      <w:r w:rsidR="002B1714">
        <w:rPr>
          <w:sz w:val="24"/>
          <w:szCs w:val="24"/>
        </w:rPr>
        <w:t xml:space="preserve">                          da heimisch, Wert für Wildbienen+ Schmetterlinge</w:t>
      </w:r>
    </w:p>
    <w:p w14:paraId="34A4DA89" w14:textId="77777777" w:rsidR="00536203" w:rsidRDefault="00536203" w:rsidP="00536203">
      <w:pPr>
        <w:rPr>
          <w:sz w:val="24"/>
          <w:szCs w:val="24"/>
        </w:rPr>
      </w:pPr>
    </w:p>
    <w:p w14:paraId="3E3C34DF" w14:textId="77777777" w:rsidR="00536203" w:rsidRDefault="00536203" w:rsidP="00536203">
      <w:pPr>
        <w:rPr>
          <w:sz w:val="24"/>
          <w:szCs w:val="24"/>
        </w:rPr>
      </w:pPr>
    </w:p>
    <w:p w14:paraId="08D8B74B" w14:textId="6CC40F72" w:rsidR="00536203" w:rsidRPr="00B239F2" w:rsidRDefault="00536203" w:rsidP="00536203">
      <w:pPr>
        <w:rPr>
          <w:sz w:val="32"/>
          <w:szCs w:val="32"/>
        </w:rPr>
      </w:pPr>
      <w:r w:rsidRPr="00B239F2">
        <w:rPr>
          <w:sz w:val="32"/>
          <w:szCs w:val="32"/>
        </w:rPr>
        <w:t>Beispiel aus meinem Vortrag:</w:t>
      </w:r>
    </w:p>
    <w:p w14:paraId="6858589E" w14:textId="77777777" w:rsidR="00536203" w:rsidRDefault="00536203" w:rsidP="00536203">
      <w:pPr>
        <w:rPr>
          <w:sz w:val="24"/>
          <w:szCs w:val="24"/>
        </w:rPr>
      </w:pPr>
    </w:p>
    <w:p w14:paraId="25BF3246" w14:textId="77777777" w:rsidR="00536203" w:rsidRDefault="00536203" w:rsidP="00536203">
      <w:pPr>
        <w:rPr>
          <w:sz w:val="24"/>
          <w:szCs w:val="24"/>
        </w:rPr>
      </w:pPr>
    </w:p>
    <w:p w14:paraId="3B9F209C" w14:textId="0E697BF8" w:rsidR="004E7997" w:rsidRPr="00B239F2" w:rsidRDefault="00536203" w:rsidP="00B239F2">
      <w:pPr>
        <w:spacing w:after="0"/>
        <w:rPr>
          <w:rFonts w:eastAsiaTheme="minorEastAsia" w:cstheme="minorHAnsi"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7DE26C4B" wp14:editId="7780DE30">
            <wp:extent cx="5760720" cy="4321810"/>
            <wp:effectExtent l="0" t="0" r="0" b="2540"/>
            <wp:docPr id="10245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EEF0E575-A715-3647-2DC7-23DF3BEE81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Grafik 2">
                      <a:extLst>
                        <a:ext uri="{FF2B5EF4-FFF2-40B4-BE49-F238E27FC236}">
                          <a16:creationId xmlns:a16="http://schemas.microsoft.com/office/drawing/2014/main" id="{EEF0E575-A715-3647-2DC7-23DF3BEE81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239" w:rsidRPr="00B239F2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Gewöhnlicher Hornklee- Blutweiderich- Natternkopf- </w:t>
      </w:r>
      <w:r w:rsidR="004E7997" w:rsidRPr="00B239F2">
        <w:rPr>
          <w:rFonts w:eastAsiaTheme="minorEastAsia" w:cstheme="minorHAnsi"/>
          <w:color w:val="000000" w:themeColor="text1"/>
          <w:kern w:val="24"/>
          <w:sz w:val="32"/>
          <w:szCs w:val="32"/>
        </w:rPr>
        <w:t>Wilde Karde</w:t>
      </w:r>
      <w:r w:rsidR="00597239" w:rsidRPr="00B239F2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- </w:t>
      </w:r>
      <w:r w:rsidR="00597239" w:rsidRPr="00B239F2">
        <w:rPr>
          <w:rFonts w:eastAsiaTheme="minorEastAsia" w:cstheme="minorHAnsi"/>
          <w:color w:val="000000" w:themeColor="text1"/>
          <w:kern w:val="24"/>
          <w:sz w:val="32"/>
          <w:szCs w:val="32"/>
        </w:rPr>
        <w:lastRenderedPageBreak/>
        <w:t>Acker Witwenblume- Färberhundskamille-Wiesensalbei (v. links nach rech</w:t>
      </w:r>
      <w:r w:rsidR="007C3304" w:rsidRPr="00B239F2">
        <w:rPr>
          <w:rFonts w:eastAsiaTheme="minorEastAsia" w:cstheme="minorHAnsi"/>
          <w:color w:val="000000" w:themeColor="text1"/>
          <w:kern w:val="24"/>
          <w:sz w:val="32"/>
          <w:szCs w:val="32"/>
        </w:rPr>
        <w:t>ts)</w:t>
      </w:r>
    </w:p>
    <w:p w14:paraId="72FA568E" w14:textId="77777777" w:rsidR="004E7997" w:rsidRPr="00B239F2" w:rsidRDefault="004E7997" w:rsidP="004E7997">
      <w:pPr>
        <w:pStyle w:val="Standard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76DE7309" w14:textId="77777777" w:rsidR="00970592" w:rsidRPr="00B239F2" w:rsidRDefault="00970592" w:rsidP="004E7997">
      <w:pPr>
        <w:pStyle w:val="Standard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472D269B" w14:textId="6E0A5232" w:rsidR="007C3304" w:rsidRPr="007C3304" w:rsidRDefault="007C3304" w:rsidP="007C3304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de-DE"/>
        </w:rPr>
      </w:pPr>
      <w:r w:rsidRPr="00B239F2">
        <w:rPr>
          <w:rFonts w:eastAsiaTheme="minorEastAsia" w:cstheme="minorHAnsi"/>
          <w:b/>
          <w:bCs/>
          <w:color w:val="000000"/>
          <w:position w:val="1"/>
          <w:sz w:val="32"/>
          <w:szCs w:val="32"/>
          <w:lang w:eastAsia="de-DE"/>
        </w:rPr>
        <w:t>Böden/</w:t>
      </w:r>
      <w:r w:rsidRPr="007C3304">
        <w:rPr>
          <w:rFonts w:eastAsiaTheme="minorEastAsia" w:cstheme="minorHAnsi"/>
          <w:b/>
          <w:bCs/>
          <w:color w:val="000000"/>
          <w:position w:val="1"/>
          <w:sz w:val="32"/>
          <w:szCs w:val="32"/>
          <w:lang w:eastAsia="de-DE"/>
        </w:rPr>
        <w:t>Pflanzsubstrate</w:t>
      </w:r>
      <w:r w:rsidRPr="00B239F2">
        <w:rPr>
          <w:rFonts w:eastAsiaTheme="minorEastAsia" w:cstheme="minorHAnsi"/>
          <w:b/>
          <w:bCs/>
          <w:color w:val="000000"/>
          <w:position w:val="1"/>
          <w:sz w:val="32"/>
          <w:szCs w:val="32"/>
          <w:lang w:eastAsia="de-DE"/>
        </w:rPr>
        <w:t xml:space="preserve"> </w:t>
      </w:r>
      <w:r w:rsidRPr="00B239F2">
        <w:rPr>
          <w:rFonts w:eastAsiaTheme="minorEastAsia" w:cstheme="minorHAnsi"/>
          <w:color w:val="000000"/>
          <w:position w:val="1"/>
          <w:sz w:val="32"/>
          <w:szCs w:val="32"/>
          <w:lang w:eastAsia="de-DE"/>
        </w:rPr>
        <w:t>(Auszug aus Vortrag)</w:t>
      </w:r>
      <w:r w:rsidRPr="00B239F2">
        <w:rPr>
          <w:rFonts w:eastAsiaTheme="minorEastAsia" w:cstheme="minorHAnsi"/>
          <w:b/>
          <w:bCs/>
          <w:color w:val="000000"/>
          <w:position w:val="1"/>
          <w:sz w:val="32"/>
          <w:szCs w:val="32"/>
          <w:lang w:eastAsia="de-DE"/>
        </w:rPr>
        <w:t>:</w:t>
      </w:r>
    </w:p>
    <w:p w14:paraId="13BC2548" w14:textId="77777777" w:rsidR="00B239F2" w:rsidRDefault="00B239F2" w:rsidP="007C3304">
      <w:pPr>
        <w:spacing w:after="0" w:line="240" w:lineRule="auto"/>
        <w:rPr>
          <w:rFonts w:eastAsiaTheme="minorEastAsia" w:cstheme="minorHAnsi"/>
          <w:color w:val="000000"/>
          <w:sz w:val="32"/>
          <w:szCs w:val="32"/>
          <w:lang w:eastAsia="de-DE"/>
        </w:rPr>
      </w:pPr>
    </w:p>
    <w:p w14:paraId="2A2EE958" w14:textId="592FA43A" w:rsidR="007C3304" w:rsidRPr="007C3304" w:rsidRDefault="007C3304" w:rsidP="007C3304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>Im Wesentlichen 3 Möglichkeiten:</w:t>
      </w:r>
    </w:p>
    <w:p w14:paraId="64BA910F" w14:textId="77777777" w:rsidR="007C3304" w:rsidRPr="007C3304" w:rsidRDefault="007C3304" w:rsidP="007C330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de-DE"/>
        </w:rPr>
      </w:pPr>
      <w:r w:rsidRPr="007C3304">
        <w:rPr>
          <w:rFonts w:eastAsiaTheme="minorEastAsia" w:cstheme="minorHAnsi"/>
          <w:b/>
          <w:bCs/>
          <w:color w:val="000000"/>
          <w:sz w:val="32"/>
          <w:szCs w:val="32"/>
          <w:lang w:eastAsia="de-DE"/>
        </w:rPr>
        <w:t>1/3 samenfreier Kompost, 1/3 Sand, 1/3 unkrautfreier Unterboden</w:t>
      </w: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 xml:space="preserve"> (z. B. in Erdenwerk mischen lassen)</w:t>
      </w:r>
    </w:p>
    <w:p w14:paraId="645BE036" w14:textId="77777777" w:rsidR="007C3304" w:rsidRPr="007C3304" w:rsidRDefault="007C3304" w:rsidP="007C330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de-DE"/>
        </w:rPr>
      </w:pPr>
      <w:r w:rsidRPr="007C3304">
        <w:rPr>
          <w:rFonts w:eastAsiaTheme="minorEastAsia" w:cstheme="minorHAnsi"/>
          <w:b/>
          <w:bCs/>
          <w:color w:val="000000"/>
          <w:sz w:val="32"/>
          <w:szCs w:val="32"/>
          <w:lang w:eastAsia="de-DE"/>
        </w:rPr>
        <w:t xml:space="preserve">½ Spielzeugsand, ½ torffreie Gartenerde </w:t>
      </w: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>(Bau- /Gartenmarkt, z. B: „</w:t>
      </w:r>
      <w:proofErr w:type="spellStart"/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>Corthum</w:t>
      </w:r>
      <w:proofErr w:type="spellEnd"/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>“ torffreie Staudenerde)</w:t>
      </w:r>
    </w:p>
    <w:p w14:paraId="41B7B92B" w14:textId="77777777" w:rsidR="007C3304" w:rsidRPr="00B239F2" w:rsidRDefault="007C3304" w:rsidP="007C330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de-DE"/>
        </w:rPr>
      </w:pPr>
      <w:r w:rsidRPr="007C3304">
        <w:rPr>
          <w:rFonts w:eastAsiaTheme="minorEastAsia" w:cstheme="minorHAnsi"/>
          <w:b/>
          <w:bCs/>
          <w:color w:val="000000"/>
          <w:sz w:val="32"/>
          <w:szCs w:val="32"/>
          <w:lang w:eastAsia="de-DE"/>
        </w:rPr>
        <w:t>Mageres/Extensives Dachgartensubstrat</w:t>
      </w: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>, ebenfalls Torf frei, mit geringer Schichtdicke für wenige Pflanzen/Überlebenskünstler wie Hauswurzen oder Fettehennen</w:t>
      </w:r>
    </w:p>
    <w:p w14:paraId="51A8FD25" w14:textId="7C7F7BA7" w:rsidR="007C3304" w:rsidRPr="007C3304" w:rsidRDefault="007C3304" w:rsidP="007C330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de-DE"/>
        </w:rPr>
      </w:pP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 xml:space="preserve"> </w:t>
      </w:r>
      <w:r w:rsidRPr="007C3304">
        <w:rPr>
          <w:rFonts w:eastAsiaTheme="minorEastAsia" w:cstheme="minorHAnsi"/>
          <w:b/>
          <w:bCs/>
          <w:color w:val="000000"/>
          <w:sz w:val="32"/>
          <w:szCs w:val="32"/>
          <w:lang w:eastAsia="de-DE"/>
        </w:rPr>
        <w:t xml:space="preserve">Intensives Dachgartensubstrat </w:t>
      </w: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>(z. B. Fa. „Hauke Erden“) eignet sich auch für höhere Kästen.</w:t>
      </w:r>
    </w:p>
    <w:p w14:paraId="4FAC0CC9" w14:textId="735938A9" w:rsidR="007C3304" w:rsidRPr="007C3304" w:rsidRDefault="007C3304" w:rsidP="007C3304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>Beide Substrate sind vor allen auch wegen ihres geringen Gewichts durch einen hohen Anteil an</w:t>
      </w:r>
      <w:r w:rsidRPr="00B239F2">
        <w:rPr>
          <w:rFonts w:eastAsia="Times New Roman" w:cstheme="minorHAnsi"/>
          <w:sz w:val="32"/>
          <w:szCs w:val="32"/>
          <w:lang w:eastAsia="de-DE"/>
        </w:rPr>
        <w:t xml:space="preserve"> </w:t>
      </w: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>mineralischen Zuschlagsstoffen, wie z.B. Ziegelschrot, Lava, Blähschiefer…) interessant.</w:t>
      </w:r>
    </w:p>
    <w:p w14:paraId="4E597F03" w14:textId="7DDB84E1" w:rsidR="007C3304" w:rsidRPr="007C3304" w:rsidRDefault="007C3304" w:rsidP="007C3304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 xml:space="preserve">Da der Nährstoffgehalt bei den Dachgartensubstraten relativ gering </w:t>
      </w:r>
      <w:proofErr w:type="spellStart"/>
      <w:proofErr w:type="gramStart"/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>ist,</w:t>
      </w:r>
      <w:r w:rsidR="00E60692" w:rsidRPr="00B239F2">
        <w:rPr>
          <w:rFonts w:eastAsiaTheme="minorEastAsia" w:cstheme="minorHAnsi"/>
          <w:color w:val="000000"/>
          <w:sz w:val="32"/>
          <w:szCs w:val="32"/>
          <w:lang w:eastAsia="de-DE"/>
        </w:rPr>
        <w:t>sollte</w:t>
      </w:r>
      <w:proofErr w:type="spellEnd"/>
      <w:proofErr w:type="gramEnd"/>
      <w:r w:rsidRPr="00B239F2">
        <w:rPr>
          <w:rFonts w:eastAsiaTheme="minorEastAsia" w:cstheme="minorHAnsi"/>
          <w:color w:val="000000"/>
          <w:sz w:val="32"/>
          <w:szCs w:val="32"/>
          <w:lang w:eastAsia="de-DE"/>
        </w:rPr>
        <w:t xml:space="preserve"> </w:t>
      </w: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>jährlich im Frühjahr mit</w:t>
      </w:r>
      <w:r w:rsidRPr="00B239F2">
        <w:rPr>
          <w:rFonts w:eastAsia="Times New Roman" w:cstheme="minorHAnsi"/>
          <w:sz w:val="32"/>
          <w:szCs w:val="32"/>
          <w:lang w:eastAsia="de-DE"/>
        </w:rPr>
        <w:t xml:space="preserve"> </w:t>
      </w: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>Hornspäne, Hornmehl, Steinmehl nachgedüngt werden,</w:t>
      </w:r>
      <w:r w:rsidR="00E60692" w:rsidRPr="00B239F2">
        <w:rPr>
          <w:rFonts w:eastAsiaTheme="minorEastAsia" w:cstheme="minorHAnsi"/>
          <w:color w:val="000000"/>
          <w:sz w:val="32"/>
          <w:szCs w:val="32"/>
          <w:lang w:eastAsia="de-DE"/>
        </w:rPr>
        <w:t xml:space="preserve">- </w:t>
      </w: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>aber auch nicht zu</w:t>
      </w:r>
      <w:r w:rsidR="00E60692" w:rsidRPr="00B239F2">
        <w:rPr>
          <w:rFonts w:eastAsiaTheme="minorEastAsia" w:cstheme="minorHAnsi"/>
          <w:color w:val="000000"/>
          <w:sz w:val="32"/>
          <w:szCs w:val="32"/>
          <w:lang w:eastAsia="de-DE"/>
        </w:rPr>
        <w:t xml:space="preserve"> </w:t>
      </w: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>viel, da die meisten Arten,</w:t>
      </w:r>
      <w:r w:rsidRPr="00B239F2">
        <w:rPr>
          <w:rFonts w:eastAsia="Times New Roman" w:cstheme="minorHAnsi"/>
          <w:sz w:val="32"/>
          <w:szCs w:val="32"/>
          <w:lang w:eastAsia="de-DE"/>
        </w:rPr>
        <w:t xml:space="preserve"> </w:t>
      </w: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 xml:space="preserve">die sich für die „Wildnis“ eignen, eher magere Standorte bevorzugen. Auch möglich: Flüssigdünger, Kaffee- und </w:t>
      </w:r>
      <w:proofErr w:type="spellStart"/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>Teesatz</w:t>
      </w:r>
      <w:proofErr w:type="spellEnd"/>
      <w:r w:rsidRPr="00B239F2">
        <w:rPr>
          <w:rFonts w:eastAsiaTheme="minorEastAsia" w:cstheme="minorHAnsi"/>
          <w:color w:val="000000"/>
          <w:sz w:val="32"/>
          <w:szCs w:val="32"/>
          <w:lang w:eastAsia="de-DE"/>
        </w:rPr>
        <w:t xml:space="preserve"> (ohne Papierfilter).</w:t>
      </w:r>
    </w:p>
    <w:p w14:paraId="5A6A734D" w14:textId="70CE45F9" w:rsidR="007C3304" w:rsidRPr="007C3304" w:rsidRDefault="007C3304" w:rsidP="007C3304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B239F2">
        <w:rPr>
          <w:rFonts w:eastAsiaTheme="minorEastAsia" w:cstheme="minorHAnsi"/>
          <w:color w:val="000000"/>
          <w:sz w:val="32"/>
          <w:szCs w:val="32"/>
          <w:lang w:eastAsia="de-DE"/>
        </w:rPr>
        <w:t xml:space="preserve">Generelles </w:t>
      </w: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>Problem: begrenzter Wurzelraum macht häufigeres Gießen erforderlich</w:t>
      </w:r>
      <w:r w:rsidRPr="00B239F2">
        <w:rPr>
          <w:rFonts w:eastAsiaTheme="minorEastAsia" w:cstheme="minorHAnsi"/>
          <w:color w:val="000000"/>
          <w:sz w:val="32"/>
          <w:szCs w:val="32"/>
          <w:lang w:eastAsia="de-DE"/>
        </w:rPr>
        <w:t>.</w:t>
      </w:r>
    </w:p>
    <w:p w14:paraId="72FBC1D1" w14:textId="179CC36A" w:rsidR="007C3304" w:rsidRPr="007C3304" w:rsidRDefault="007C3304" w:rsidP="007C3304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B239F2">
        <w:rPr>
          <w:rFonts w:eastAsiaTheme="minorEastAsia" w:cstheme="minorHAnsi"/>
          <w:color w:val="000000"/>
          <w:sz w:val="32"/>
          <w:szCs w:val="32"/>
          <w:lang w:eastAsia="de-DE"/>
        </w:rPr>
        <w:t>Außerdem findet keine</w:t>
      </w:r>
      <w:r w:rsidRPr="007C3304">
        <w:rPr>
          <w:rFonts w:eastAsiaTheme="minorEastAsia" w:cstheme="minorHAnsi"/>
          <w:color w:val="000000"/>
          <w:sz w:val="32"/>
          <w:szCs w:val="32"/>
          <w:lang w:eastAsia="de-DE"/>
        </w:rPr>
        <w:t xml:space="preserve"> natürliche Nährstoffzufuhr durch fehlende Mikroorganismen wie Würmer, Springschwänze, Larven…</w:t>
      </w:r>
      <w:r w:rsidRPr="00B239F2">
        <w:rPr>
          <w:rFonts w:eastAsiaTheme="minorEastAsia" w:cstheme="minorHAnsi"/>
          <w:color w:val="000000"/>
          <w:sz w:val="32"/>
          <w:szCs w:val="32"/>
          <w:lang w:eastAsia="de-DE"/>
        </w:rPr>
        <w:t>statt.</w:t>
      </w:r>
    </w:p>
    <w:p w14:paraId="4F14C97A" w14:textId="77777777" w:rsidR="004E7997" w:rsidRPr="00B239F2" w:rsidRDefault="004E7997" w:rsidP="004E7997">
      <w:pPr>
        <w:pStyle w:val="Standard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</w:pPr>
    </w:p>
    <w:p w14:paraId="7C1F3650" w14:textId="77777777" w:rsidR="004E7997" w:rsidRPr="00B239F2" w:rsidRDefault="004E7997" w:rsidP="004E7997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0D46AA7E" w14:textId="6D69D069" w:rsidR="00536203" w:rsidRPr="00B239F2" w:rsidRDefault="00536203" w:rsidP="00536203">
      <w:pPr>
        <w:rPr>
          <w:rFonts w:cstheme="minorHAnsi"/>
          <w:sz w:val="32"/>
          <w:szCs w:val="32"/>
        </w:rPr>
      </w:pPr>
    </w:p>
    <w:p w14:paraId="24E1031D" w14:textId="148208F2" w:rsidR="00E61266" w:rsidRPr="00B239F2" w:rsidRDefault="00E61266" w:rsidP="00E61266">
      <w:pPr>
        <w:rPr>
          <w:rFonts w:cstheme="minorHAnsi"/>
          <w:sz w:val="32"/>
          <w:szCs w:val="32"/>
        </w:rPr>
      </w:pPr>
      <w:r w:rsidRPr="00B239F2">
        <w:rPr>
          <w:rFonts w:eastAsiaTheme="minorEastAsia" w:cstheme="minorHAnsi"/>
          <w:color w:val="000000"/>
          <w:sz w:val="32"/>
          <w:szCs w:val="32"/>
          <w:u w:val="single"/>
        </w:rPr>
        <w:t>Weiterführende Links:</w:t>
      </w:r>
    </w:p>
    <w:p w14:paraId="67414793" w14:textId="77777777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>- LBV-Landesbund für Vogel- und Naturschutz in Bayern e.V.</w:t>
      </w:r>
    </w:p>
    <w:p w14:paraId="4E63BCA6" w14:textId="77777777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     </w:t>
      </w:r>
      <w:r w:rsidRPr="00B239F2">
        <w:rPr>
          <w:rFonts w:asciiTheme="minorHAnsi" w:eastAsiaTheme="minorEastAsia" w:hAnsiTheme="minorHAnsi" w:cstheme="minorHAnsi"/>
          <w:color w:val="4472C4"/>
          <w:sz w:val="32"/>
          <w:szCs w:val="32"/>
          <w:u w:val="single"/>
        </w:rPr>
        <w:t>https://www.lbv.de</w:t>
      </w:r>
    </w:p>
    <w:p w14:paraId="63491BDF" w14:textId="77777777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lastRenderedPageBreak/>
        <w:t xml:space="preserve">     Hotline für Naturschutzfragen Mo- Fr 0174 4775-5000</w:t>
      </w:r>
    </w:p>
    <w:p w14:paraId="06BF259D" w14:textId="77777777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- NABU: </w:t>
      </w:r>
      <w:r w:rsidRPr="00B239F2">
        <w:rPr>
          <w:rFonts w:asciiTheme="minorHAnsi" w:eastAsiaTheme="minorEastAsia" w:hAnsiTheme="minorHAnsi" w:cstheme="minorHAnsi"/>
          <w:color w:val="4472C4"/>
          <w:sz w:val="32"/>
          <w:szCs w:val="32"/>
          <w:u w:val="single"/>
        </w:rPr>
        <w:t>https://www.nabu.de</w:t>
      </w:r>
    </w:p>
    <w:p w14:paraId="6E12A537" w14:textId="77777777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- </w:t>
      </w:r>
      <w:proofErr w:type="spellStart"/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>BUND.e.V</w:t>
      </w:r>
      <w:proofErr w:type="spellEnd"/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.: </w:t>
      </w:r>
      <w:r w:rsidRPr="00B239F2">
        <w:rPr>
          <w:rFonts w:asciiTheme="minorHAnsi" w:eastAsiaTheme="minorEastAsia" w:hAnsiTheme="minorHAnsi" w:cstheme="minorHAnsi"/>
          <w:color w:val="4472C4"/>
          <w:sz w:val="32"/>
          <w:szCs w:val="32"/>
          <w:u w:val="single"/>
        </w:rPr>
        <w:t xml:space="preserve">https:// </w:t>
      </w:r>
      <w:hyperlink r:id="rId8" w:history="1">
        <w:r w:rsidRPr="00B239F2">
          <w:rPr>
            <w:rStyle w:val="Hyperlink"/>
            <w:rFonts w:asciiTheme="minorHAnsi" w:eastAsiaTheme="minorEastAsia" w:hAnsiTheme="minorHAnsi" w:cstheme="minorHAnsi"/>
            <w:color w:val="4472C4"/>
            <w:sz w:val="32"/>
            <w:szCs w:val="32"/>
          </w:rPr>
          <w:t>www.bund.net</w:t>
        </w:r>
      </w:hyperlink>
    </w:p>
    <w:p w14:paraId="5C591D20" w14:textId="77777777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- Naturgarten </w:t>
      </w:r>
      <w:proofErr w:type="spellStart"/>
      <w:proofErr w:type="gramStart"/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>e.V</w:t>
      </w:r>
      <w:proofErr w:type="spellEnd"/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 :</w:t>
      </w:r>
      <w:proofErr w:type="gramEnd"/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 </w:t>
      </w:r>
      <w:hyperlink r:id="rId9" w:history="1">
        <w:r w:rsidRPr="00B239F2">
          <w:rPr>
            <w:rStyle w:val="Hyperlink"/>
            <w:rFonts w:asciiTheme="minorHAnsi" w:eastAsiaTheme="minorEastAsia" w:hAnsiTheme="minorHAnsi" w:cstheme="minorHAnsi"/>
            <w:color w:val="4472C4"/>
            <w:sz w:val="32"/>
            <w:szCs w:val="32"/>
          </w:rPr>
          <w:t>https://naturgarten.org</w:t>
        </w:r>
      </w:hyperlink>
    </w:p>
    <w:p w14:paraId="61BF2F10" w14:textId="77777777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B239F2">
        <w:rPr>
          <w:rFonts w:asciiTheme="minorHAnsi" w:eastAsiaTheme="minorEastAsia" w:hAnsiTheme="minorHAnsi" w:cstheme="minorHAnsi"/>
          <w:color w:val="4472C4"/>
          <w:sz w:val="32"/>
          <w:szCs w:val="32"/>
        </w:rPr>
        <w:t xml:space="preserve">- </w:t>
      </w: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Hortus Netzwerk e. V.: </w:t>
      </w:r>
      <w:r w:rsidRPr="00B239F2">
        <w:rPr>
          <w:rFonts w:asciiTheme="minorHAnsi" w:eastAsiaTheme="minorEastAsia" w:hAnsiTheme="minorHAnsi" w:cstheme="minorHAnsi"/>
          <w:color w:val="4472C4"/>
          <w:sz w:val="32"/>
          <w:szCs w:val="32"/>
          <w:u w:val="single"/>
        </w:rPr>
        <w:t>https://hortus.netzwerk.de</w:t>
      </w:r>
    </w:p>
    <w:p w14:paraId="46BF47F4" w14:textId="77777777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HAnsi"/>
          <w:color w:val="000000"/>
          <w:sz w:val="32"/>
          <w:szCs w:val="32"/>
        </w:rPr>
      </w:pPr>
    </w:p>
    <w:p w14:paraId="199214F3" w14:textId="77777777" w:rsidR="00620AC2" w:rsidRPr="00B239F2" w:rsidRDefault="00620AC2" w:rsidP="00E61266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HAnsi"/>
          <w:color w:val="000000"/>
          <w:sz w:val="32"/>
          <w:szCs w:val="32"/>
        </w:rPr>
      </w:pPr>
    </w:p>
    <w:p w14:paraId="3C7B0022" w14:textId="592049E2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/>
          <w:sz w:val="32"/>
          <w:szCs w:val="32"/>
        </w:rPr>
      </w:pPr>
      <w:r w:rsidRPr="00B239F2">
        <w:rPr>
          <w:rFonts w:asciiTheme="minorHAnsi" w:eastAsiaTheme="minorEastAsia" w:hAnsiTheme="minorHAnsi" w:cstheme="minorHAnsi"/>
          <w:b/>
          <w:bCs/>
          <w:color w:val="000000"/>
          <w:sz w:val="32"/>
          <w:szCs w:val="32"/>
        </w:rPr>
        <w:t>Bezugsquellen</w:t>
      </w:r>
    </w:p>
    <w:p w14:paraId="598C5185" w14:textId="77777777" w:rsidR="00402E06" w:rsidRPr="00B239F2" w:rsidRDefault="00402E06" w:rsidP="00E61266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HAnsi"/>
          <w:color w:val="000000"/>
          <w:sz w:val="32"/>
          <w:szCs w:val="32"/>
          <w:u w:val="single"/>
        </w:rPr>
      </w:pPr>
    </w:p>
    <w:p w14:paraId="7E7D5BDD" w14:textId="1FB76437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  <w:u w:val="single"/>
        </w:rPr>
      </w:pP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  <w:u w:val="single"/>
        </w:rPr>
        <w:t>Saatgut</w:t>
      </w:r>
    </w:p>
    <w:p w14:paraId="5A0A14EB" w14:textId="77777777" w:rsidR="00620AC2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HAnsi"/>
          <w:color w:val="000000"/>
          <w:sz w:val="32"/>
          <w:szCs w:val="32"/>
        </w:rPr>
      </w:pP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Rieger- Hoffmann, 74572 Blaufelde- </w:t>
      </w:r>
      <w:proofErr w:type="spellStart"/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>Raboldshausen</w:t>
      </w:r>
      <w:proofErr w:type="spellEnd"/>
    </w:p>
    <w:p w14:paraId="2A3A326F" w14:textId="4FD1531D" w:rsidR="00E61266" w:rsidRPr="00B239F2" w:rsidRDefault="00620AC2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4472C4" w:themeColor="accent1"/>
          <w:sz w:val="32"/>
          <w:szCs w:val="32"/>
          <w:u w:val="single"/>
        </w:rPr>
      </w:pPr>
      <w:r w:rsidRPr="00B239F2">
        <w:rPr>
          <w:rFonts w:asciiTheme="minorHAnsi" w:eastAsiaTheme="minorEastAsia" w:hAnsiTheme="minorHAnsi" w:cstheme="minorHAnsi"/>
          <w:color w:val="4472C4" w:themeColor="accent1"/>
          <w:sz w:val="32"/>
          <w:szCs w:val="32"/>
          <w:u w:val="single"/>
        </w:rPr>
        <w:t>www.rieger-hofmann.de</w:t>
      </w:r>
    </w:p>
    <w:p w14:paraId="15AD9DA0" w14:textId="5CAEBC48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HAnsi"/>
          <w:color w:val="000000"/>
          <w:sz w:val="32"/>
          <w:szCs w:val="32"/>
        </w:rPr>
      </w:pP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>Syringa</w:t>
      </w:r>
      <w:r w:rsidR="00620AC2"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 Kräutergärtnerei GbR, </w:t>
      </w: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>78247 Hilzingen- Binningen</w:t>
      </w:r>
    </w:p>
    <w:p w14:paraId="0B5FA9A4" w14:textId="0B9E8DB3" w:rsidR="00620AC2" w:rsidRPr="00B239F2" w:rsidRDefault="00620AC2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4472C4" w:themeColor="accent1"/>
          <w:sz w:val="32"/>
          <w:szCs w:val="32"/>
          <w:u w:val="single"/>
        </w:rPr>
      </w:pPr>
      <w:r w:rsidRPr="00B239F2">
        <w:rPr>
          <w:rFonts w:asciiTheme="minorHAnsi" w:hAnsiTheme="minorHAnsi" w:cstheme="minorHAnsi"/>
          <w:color w:val="4472C4" w:themeColor="accent1"/>
          <w:sz w:val="32"/>
          <w:szCs w:val="32"/>
          <w:u w:val="single"/>
        </w:rPr>
        <w:t>www.</w:t>
      </w:r>
      <w:r w:rsidR="00402E06" w:rsidRPr="00B239F2">
        <w:rPr>
          <w:rFonts w:asciiTheme="minorHAnsi" w:hAnsiTheme="minorHAnsi" w:cstheme="minorHAnsi"/>
          <w:color w:val="4472C4" w:themeColor="accent1"/>
          <w:sz w:val="32"/>
          <w:szCs w:val="32"/>
          <w:u w:val="single"/>
        </w:rPr>
        <w:t>syringa-pflanzen.de</w:t>
      </w:r>
    </w:p>
    <w:p w14:paraId="315859EF" w14:textId="6C1D723B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HAnsi"/>
          <w:color w:val="4472C4" w:themeColor="accent1"/>
          <w:sz w:val="32"/>
          <w:szCs w:val="32"/>
          <w:u w:val="single"/>
        </w:rPr>
      </w:pP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Hof Berg-Garten, 79737 </w:t>
      </w:r>
      <w:proofErr w:type="spellStart"/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>Großherrischwand</w:t>
      </w:r>
      <w:proofErr w:type="spellEnd"/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 </w:t>
      </w:r>
      <w:hyperlink r:id="rId10" w:history="1">
        <w:r w:rsidR="00620AC2" w:rsidRPr="00B239F2">
          <w:rPr>
            <w:rStyle w:val="Hyperlink"/>
            <w:rFonts w:asciiTheme="minorHAnsi" w:eastAsiaTheme="minorEastAsia" w:hAnsiTheme="minorHAnsi" w:cstheme="minorHAnsi"/>
            <w:color w:val="4472C4" w:themeColor="accent1"/>
            <w:sz w:val="32"/>
            <w:szCs w:val="32"/>
          </w:rPr>
          <w:t>www.hof-berggarten.de</w:t>
        </w:r>
      </w:hyperlink>
    </w:p>
    <w:p w14:paraId="1EAFBD56" w14:textId="75686027" w:rsidR="00620AC2" w:rsidRPr="00B239F2" w:rsidRDefault="00620AC2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proofErr w:type="spellStart"/>
      <w:r w:rsidRPr="00B239F2">
        <w:rPr>
          <w:rFonts w:asciiTheme="minorHAnsi" w:eastAsiaTheme="minorEastAsia" w:hAnsiTheme="minorHAnsi" w:cstheme="minorHAnsi"/>
          <w:sz w:val="32"/>
          <w:szCs w:val="32"/>
        </w:rPr>
        <w:t>Bingelheimer</w:t>
      </w:r>
      <w:proofErr w:type="spellEnd"/>
      <w:r w:rsidRPr="00B239F2">
        <w:rPr>
          <w:rFonts w:asciiTheme="minorHAnsi" w:eastAsiaTheme="minorEastAsia" w:hAnsiTheme="minorHAnsi" w:cstheme="minorHAnsi"/>
          <w:sz w:val="32"/>
          <w:szCs w:val="32"/>
        </w:rPr>
        <w:t xml:space="preserve"> Saatgut AG, 61209 Echzell,</w:t>
      </w:r>
      <w:r w:rsidRPr="00B239F2">
        <w:rPr>
          <w:rFonts w:asciiTheme="minorHAnsi" w:eastAsiaTheme="minorEastAsia" w:hAnsiTheme="minorHAnsi" w:cstheme="minorHAnsi"/>
          <w:sz w:val="32"/>
          <w:szCs w:val="32"/>
          <w:u w:val="single"/>
        </w:rPr>
        <w:t xml:space="preserve"> </w:t>
      </w:r>
      <w:r w:rsidRPr="00B239F2">
        <w:rPr>
          <w:rFonts w:asciiTheme="minorHAnsi" w:eastAsiaTheme="minorEastAsia" w:hAnsiTheme="minorHAnsi" w:cstheme="minorHAnsi"/>
          <w:color w:val="4472C4" w:themeColor="accent1"/>
          <w:sz w:val="32"/>
          <w:szCs w:val="32"/>
          <w:u w:val="single"/>
        </w:rPr>
        <w:t>www.bingelheimersaatgut.de</w:t>
      </w:r>
    </w:p>
    <w:p w14:paraId="4084B9AC" w14:textId="257EF34D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HAnsi"/>
          <w:color w:val="000000"/>
          <w:sz w:val="32"/>
          <w:szCs w:val="32"/>
        </w:rPr>
      </w:pPr>
    </w:p>
    <w:p w14:paraId="29D20F23" w14:textId="77777777" w:rsidR="00402E06" w:rsidRPr="00B239F2" w:rsidRDefault="00402E06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14:paraId="3ED3DE51" w14:textId="7720365A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  <w:u w:val="single"/>
        </w:rPr>
      </w:pP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  <w:u w:val="single"/>
        </w:rPr>
        <w:t>Wildstauden- Wildkräuter</w:t>
      </w:r>
    </w:p>
    <w:p w14:paraId="6104934E" w14:textId="6C4976B7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Hof Berg-Garten s. o. </w:t>
      </w:r>
      <w:r w:rsidRPr="00B239F2">
        <w:rPr>
          <w:rFonts w:asciiTheme="minorHAnsi" w:eastAsiaTheme="minorEastAsia" w:hAnsiTheme="minorHAnsi" w:cstheme="minorHAnsi"/>
          <w:color w:val="4472C4" w:themeColor="accent1"/>
          <w:sz w:val="32"/>
          <w:szCs w:val="32"/>
          <w:u w:val="single"/>
        </w:rPr>
        <w:t>www.hof-berggarten.de</w:t>
      </w:r>
    </w:p>
    <w:p w14:paraId="0793F4ED" w14:textId="29DA0082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4472C4" w:themeColor="accent1"/>
          <w:sz w:val="32"/>
          <w:szCs w:val="32"/>
          <w:u w:val="single"/>
        </w:rPr>
      </w:pP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Staudengärtnerei </w:t>
      </w:r>
      <w:proofErr w:type="spellStart"/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>Gaißmayer</w:t>
      </w:r>
      <w:proofErr w:type="spellEnd"/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, 89257 Illertissen </w:t>
      </w:r>
      <w:r w:rsidRPr="00B239F2">
        <w:rPr>
          <w:rFonts w:asciiTheme="minorHAnsi" w:eastAsiaTheme="minorEastAsia" w:hAnsiTheme="minorHAnsi" w:cstheme="minorHAnsi"/>
          <w:color w:val="4472C4" w:themeColor="accent1"/>
          <w:sz w:val="32"/>
          <w:szCs w:val="32"/>
          <w:u w:val="single"/>
        </w:rPr>
        <w:t>www.gaissmayer.de</w:t>
      </w:r>
    </w:p>
    <w:p w14:paraId="5227D68D" w14:textId="41DFE7F6" w:rsidR="00E61266" w:rsidRPr="00B239F2" w:rsidRDefault="00E61266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Gärtnerei Strickler, 55232 Alzey </w:t>
      </w:r>
      <w:r w:rsidRPr="00B239F2">
        <w:rPr>
          <w:rFonts w:asciiTheme="minorHAnsi" w:eastAsiaTheme="minorEastAsia" w:hAnsiTheme="minorHAnsi" w:cstheme="minorHAnsi"/>
          <w:color w:val="4472C4" w:themeColor="accent1"/>
          <w:sz w:val="32"/>
          <w:szCs w:val="32"/>
          <w:u w:val="single"/>
        </w:rPr>
        <w:t>www.gaertnerei-strickler.de</w:t>
      </w:r>
    </w:p>
    <w:p w14:paraId="5D5ED0BD" w14:textId="02329A9B" w:rsidR="00E61266" w:rsidRPr="006E6233" w:rsidRDefault="00E61266" w:rsidP="00E61266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HAnsi"/>
          <w:color w:val="4472C4" w:themeColor="accent1"/>
          <w:sz w:val="32"/>
          <w:szCs w:val="32"/>
        </w:rPr>
      </w:pPr>
      <w:r w:rsidRPr="00B239F2">
        <w:rPr>
          <w:rFonts w:asciiTheme="minorHAnsi" w:eastAsiaTheme="minorEastAsia" w:hAnsiTheme="minorHAnsi" w:cstheme="minorHAnsi"/>
          <w:color w:val="000000"/>
          <w:sz w:val="32"/>
          <w:szCs w:val="32"/>
        </w:rPr>
        <w:t xml:space="preserve">Die Staudengärtnerei, 97348 Rödelsee </w:t>
      </w:r>
      <w:hyperlink r:id="rId11" w:history="1">
        <w:r w:rsidR="00E079EA" w:rsidRPr="001C2388">
          <w:rPr>
            <w:rStyle w:val="Hyperlink"/>
            <w:rFonts w:asciiTheme="minorHAnsi" w:eastAsiaTheme="minorEastAsia" w:hAnsiTheme="minorHAnsi" w:cstheme="minorHAnsi"/>
            <w:sz w:val="32"/>
            <w:szCs w:val="32"/>
          </w:rPr>
          <w:t>www.die-</w:t>
        </w:r>
        <w:r w:rsidR="00E079EA" w:rsidRPr="006E6233">
          <w:rPr>
            <w:rStyle w:val="Hyperlink"/>
            <w:rFonts w:asciiTheme="minorHAnsi" w:eastAsiaTheme="minorEastAsia" w:hAnsiTheme="minorHAnsi" w:cstheme="minorHAnsi"/>
            <w:color w:val="4472C4" w:themeColor="accent1"/>
            <w:sz w:val="32"/>
            <w:szCs w:val="32"/>
          </w:rPr>
          <w:t>st</w:t>
        </w:r>
        <w:r w:rsidR="00E079EA" w:rsidRPr="001C2388">
          <w:rPr>
            <w:rStyle w:val="Hyperlink"/>
            <w:rFonts w:asciiTheme="minorHAnsi" w:eastAsiaTheme="minorEastAsia" w:hAnsiTheme="minorHAnsi" w:cstheme="minorHAnsi"/>
            <w:sz w:val="32"/>
            <w:szCs w:val="32"/>
          </w:rPr>
          <w:t>audengaertnerei.de</w:t>
        </w:r>
      </w:hyperlink>
    </w:p>
    <w:p w14:paraId="47F4A9A0" w14:textId="77777777" w:rsidR="00E079EA" w:rsidRDefault="00E079EA" w:rsidP="00E61266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HAnsi"/>
          <w:color w:val="4472C4" w:themeColor="accent1"/>
          <w:sz w:val="32"/>
          <w:szCs w:val="32"/>
          <w:u w:val="single"/>
        </w:rPr>
      </w:pPr>
    </w:p>
    <w:p w14:paraId="4A065A58" w14:textId="77777777" w:rsidR="00E079EA" w:rsidRDefault="00E079EA" w:rsidP="00E61266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HAnsi"/>
          <w:color w:val="4472C4" w:themeColor="accent1"/>
          <w:sz w:val="32"/>
          <w:szCs w:val="32"/>
          <w:u w:val="single"/>
        </w:rPr>
      </w:pPr>
    </w:p>
    <w:p w14:paraId="49768291" w14:textId="77777777" w:rsidR="00E079EA" w:rsidRPr="00B239F2" w:rsidRDefault="00E079EA" w:rsidP="00E6126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4472C4" w:themeColor="accent1"/>
          <w:sz w:val="32"/>
          <w:szCs w:val="32"/>
          <w:u w:val="single"/>
        </w:rPr>
      </w:pPr>
    </w:p>
    <w:p w14:paraId="0163539A" w14:textId="58E00875" w:rsidR="00160898" w:rsidRPr="00E079EA" w:rsidRDefault="00E079EA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DB7E4BD" wp14:editId="715ACB0C">
            <wp:extent cx="3246120" cy="1970127"/>
            <wp:effectExtent l="0" t="0" r="0" b="0"/>
            <wp:docPr id="59395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579B0249-7B1B-5FCF-D203-B6CB909E62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5" name="Grafik 3">
                      <a:extLst>
                        <a:ext uri="{FF2B5EF4-FFF2-40B4-BE49-F238E27FC236}">
                          <a16:creationId xmlns:a16="http://schemas.microsoft.com/office/drawing/2014/main" id="{579B0249-7B1B-5FCF-D203-B6CB909E62A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499" cy="197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 xml:space="preserve">       </w:t>
      </w:r>
      <w:r w:rsidRPr="00E079EA">
        <w:rPr>
          <w:rFonts w:cstheme="minorHAnsi"/>
          <w:sz w:val="24"/>
          <w:szCs w:val="24"/>
        </w:rPr>
        <w:t>Natternkopfbiene</w:t>
      </w:r>
    </w:p>
    <w:sectPr w:rsidR="00160898" w:rsidRPr="00E07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45AE" w14:textId="77777777" w:rsidR="00CC684A" w:rsidRDefault="00CC684A" w:rsidP="00597239">
      <w:pPr>
        <w:spacing w:after="0" w:line="240" w:lineRule="auto"/>
      </w:pPr>
      <w:r>
        <w:separator/>
      </w:r>
    </w:p>
  </w:endnote>
  <w:endnote w:type="continuationSeparator" w:id="0">
    <w:p w14:paraId="3BBA53E9" w14:textId="77777777" w:rsidR="00CC684A" w:rsidRDefault="00CC684A" w:rsidP="0059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CF7A" w14:textId="77777777" w:rsidR="00CC684A" w:rsidRDefault="00CC684A" w:rsidP="00597239">
      <w:pPr>
        <w:spacing w:after="0" w:line="240" w:lineRule="auto"/>
      </w:pPr>
      <w:r>
        <w:separator/>
      </w:r>
    </w:p>
  </w:footnote>
  <w:footnote w:type="continuationSeparator" w:id="0">
    <w:p w14:paraId="58A386B2" w14:textId="77777777" w:rsidR="00CC684A" w:rsidRDefault="00CC684A" w:rsidP="0059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4E8"/>
    <w:multiLevelType w:val="hybridMultilevel"/>
    <w:tmpl w:val="F07C8464"/>
    <w:lvl w:ilvl="0" w:tplc="7362F9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30A56"/>
    <w:multiLevelType w:val="hybridMultilevel"/>
    <w:tmpl w:val="7A741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A468B"/>
    <w:multiLevelType w:val="hybridMultilevel"/>
    <w:tmpl w:val="D94CFBFE"/>
    <w:lvl w:ilvl="0" w:tplc="6F20AD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D0ACB"/>
    <w:multiLevelType w:val="hybridMultilevel"/>
    <w:tmpl w:val="7DCA32B0"/>
    <w:lvl w:ilvl="0" w:tplc="DE924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CF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C4B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EC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E9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CA7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EE1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A08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25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8748077">
    <w:abstractNumId w:val="1"/>
  </w:num>
  <w:num w:numId="2" w16cid:durableId="474686722">
    <w:abstractNumId w:val="3"/>
  </w:num>
  <w:num w:numId="3" w16cid:durableId="318266421">
    <w:abstractNumId w:val="2"/>
  </w:num>
  <w:num w:numId="4" w16cid:durableId="206143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98"/>
    <w:rsid w:val="0008744C"/>
    <w:rsid w:val="001059F2"/>
    <w:rsid w:val="00160898"/>
    <w:rsid w:val="002452FA"/>
    <w:rsid w:val="002B1714"/>
    <w:rsid w:val="00402E06"/>
    <w:rsid w:val="00490456"/>
    <w:rsid w:val="004923F3"/>
    <w:rsid w:val="004C27EB"/>
    <w:rsid w:val="004E6D08"/>
    <w:rsid w:val="004E7997"/>
    <w:rsid w:val="00536203"/>
    <w:rsid w:val="005450B3"/>
    <w:rsid w:val="00566D8E"/>
    <w:rsid w:val="00597239"/>
    <w:rsid w:val="00620AC2"/>
    <w:rsid w:val="006E6233"/>
    <w:rsid w:val="007C3304"/>
    <w:rsid w:val="008B6DF4"/>
    <w:rsid w:val="008D4DA7"/>
    <w:rsid w:val="00916133"/>
    <w:rsid w:val="00970592"/>
    <w:rsid w:val="009728A8"/>
    <w:rsid w:val="00A91261"/>
    <w:rsid w:val="00B239F2"/>
    <w:rsid w:val="00C708EB"/>
    <w:rsid w:val="00CC267E"/>
    <w:rsid w:val="00CC684A"/>
    <w:rsid w:val="00E079EA"/>
    <w:rsid w:val="00E60692"/>
    <w:rsid w:val="00E61266"/>
    <w:rsid w:val="00F721D7"/>
    <w:rsid w:val="00F76A91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91A59"/>
  <w15:chartTrackingRefBased/>
  <w15:docId w15:val="{2FBE5B76-5501-40E8-BC53-36762926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089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E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239"/>
  </w:style>
  <w:style w:type="paragraph" w:styleId="Fuzeile">
    <w:name w:val="footer"/>
    <w:basedOn w:val="Standard"/>
    <w:link w:val="FuzeileZchn"/>
    <w:uiPriority w:val="99"/>
    <w:unhideWhenUsed/>
    <w:rsid w:val="0059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239"/>
  </w:style>
  <w:style w:type="character" w:styleId="Hyperlink">
    <w:name w:val="Hyperlink"/>
    <w:basedOn w:val="Absatz-Standardschriftart"/>
    <w:uiPriority w:val="99"/>
    <w:unhideWhenUsed/>
    <w:rsid w:val="00E6126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e-staudengaertnerei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of-berggart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urgarte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Schaller</dc:creator>
  <cp:keywords/>
  <dc:description/>
  <cp:lastModifiedBy>Simone Schaller</cp:lastModifiedBy>
  <cp:revision>2</cp:revision>
  <dcterms:created xsi:type="dcterms:W3CDTF">2023-04-02T18:13:00Z</dcterms:created>
  <dcterms:modified xsi:type="dcterms:W3CDTF">2023-04-02T18:13:00Z</dcterms:modified>
</cp:coreProperties>
</file>